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Çevre Düzenlemesi ve Kaldırım Çalışmas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